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1A37" w14:textId="77777777" w:rsidR="0017445C" w:rsidRDefault="0017445C" w:rsidP="0017445C">
      <w:r>
        <w:t>The Funds Industry and its Technicalities in the Cayman Islands: A Comprehensive Overview</w:t>
      </w:r>
    </w:p>
    <w:p w14:paraId="45149103" w14:textId="77777777" w:rsidR="0017445C" w:rsidRDefault="0017445C" w:rsidP="0017445C"/>
    <w:p w14:paraId="410C028C" w14:textId="77777777" w:rsidR="0017445C" w:rsidRDefault="0017445C" w:rsidP="0017445C">
      <w:r>
        <w:t>The Cayman Islands, a British Overseas Territory located in the Caribbean Sea, has gained significant prominence as a global financial hub and a premier destination for the funds industry. Renowned for its attractive regulatory environment, tax advantages, and robust legal framework, the Cayman Islands have become a preferred jurisdiction for the establishment and administration of investment funds. In this article, we will delve into the intricacies of the funds industry in the Cayman Islands, exploring its technicalities, benefits, and regulatory landscape.</w:t>
      </w:r>
    </w:p>
    <w:p w14:paraId="04CA8244" w14:textId="77777777" w:rsidR="0017445C" w:rsidRDefault="0017445C" w:rsidP="0017445C"/>
    <w:p w14:paraId="67F4102A" w14:textId="77777777" w:rsidR="0017445C" w:rsidRDefault="0017445C" w:rsidP="0017445C">
      <w:r>
        <w:t>Overview of the Funds Industry in the Cayman Islands:</w:t>
      </w:r>
    </w:p>
    <w:p w14:paraId="191D1492" w14:textId="77777777" w:rsidR="0017445C" w:rsidRDefault="0017445C" w:rsidP="0017445C"/>
    <w:p w14:paraId="0BAADB71" w14:textId="77777777" w:rsidR="0017445C" w:rsidRDefault="0017445C" w:rsidP="0017445C">
      <w:r>
        <w:t>The funds industry in the Cayman Islands has grown exponentially over the years, with a multitude of investment vehicles being established to cater to various types of investors, strategies, and asset classes. The jurisdiction is particularly popular for hedge funds, private equity funds, and venture capital funds. These funds can be structured in several ways, including as unit trusts, limited partnerships, or companies.</w:t>
      </w:r>
    </w:p>
    <w:p w14:paraId="34B12C95" w14:textId="77777777" w:rsidR="0017445C" w:rsidRDefault="0017445C" w:rsidP="0017445C"/>
    <w:p w14:paraId="0C082241" w14:textId="77777777" w:rsidR="0017445C" w:rsidRDefault="0017445C" w:rsidP="0017445C">
      <w:r>
        <w:t>Key Technicalities:</w:t>
      </w:r>
    </w:p>
    <w:p w14:paraId="2F16CE16" w14:textId="77777777" w:rsidR="0017445C" w:rsidRDefault="0017445C" w:rsidP="0017445C"/>
    <w:p w14:paraId="18ECFDDB" w14:textId="77777777" w:rsidR="0017445C" w:rsidRDefault="0017445C" w:rsidP="0017445C">
      <w:r>
        <w:t>Legal and Regulatory Framework: The Cayman Islands' legal and regulatory framework provides a conducive environment for fund managers and investors alike. The most common regulatory regime is the Mutual Funds Law, which governs the registration and regulation of funds. Additionally, the Cayman Islands Monetary Authority (CIMA) plays a crucial role in supervising and regulating the funds industry.</w:t>
      </w:r>
    </w:p>
    <w:p w14:paraId="56D3888F" w14:textId="77777777" w:rsidR="0017445C" w:rsidRDefault="0017445C" w:rsidP="0017445C"/>
    <w:p w14:paraId="0C2AB32A" w14:textId="77777777" w:rsidR="0017445C" w:rsidRDefault="0017445C" w:rsidP="0017445C">
      <w:r>
        <w:t>Fund Structures: Investment funds in the Cayman Islands can be structured as exempted companies, segregated portfolio companies, unit trusts, or limited partnerships. Exempted companies are the most common structure for funds due to their flexibility, ease of establishment, and limited liability.</w:t>
      </w:r>
    </w:p>
    <w:p w14:paraId="5D28043C" w14:textId="77777777" w:rsidR="0017445C" w:rsidRDefault="0017445C" w:rsidP="0017445C"/>
    <w:p w14:paraId="6337518E" w14:textId="77777777" w:rsidR="0017445C" w:rsidRDefault="0017445C" w:rsidP="0017445C">
      <w:r>
        <w:t>Investor Benefits: One of the key attractions of the Cayman Islands is its zero-tax regime. There are no direct taxes, such as capital gains tax, income tax, or corporate tax, imposed on funds or their investors. This tax neutrality makes the jurisdiction highly appealing to global investors seeking tax-efficient investment vehicles.</w:t>
      </w:r>
    </w:p>
    <w:p w14:paraId="5C4093AB" w14:textId="77777777" w:rsidR="0017445C" w:rsidRDefault="0017445C" w:rsidP="0017445C"/>
    <w:p w14:paraId="346DF438" w14:textId="77777777" w:rsidR="0017445C" w:rsidRDefault="0017445C" w:rsidP="0017445C">
      <w:r>
        <w:lastRenderedPageBreak/>
        <w:t>Fund Administration: Many funds choose to outsource their administration to specialized firms in the Cayman Islands. These firms handle functions such as valuation, accounting, investor reporting, and compliance monitoring. This enables fund managers to focus on their core investment strategies.</w:t>
      </w:r>
    </w:p>
    <w:p w14:paraId="793ECDCD" w14:textId="77777777" w:rsidR="0017445C" w:rsidRDefault="0017445C" w:rsidP="0017445C"/>
    <w:p w14:paraId="796A19EB" w14:textId="77777777" w:rsidR="0017445C" w:rsidRDefault="0017445C" w:rsidP="0017445C">
      <w:r>
        <w:t>Directors and Service Providers: Funds are required to have at least two directors, one of which must be an individual. Local directors with expertise in financial services are often engaged to meet regulatory requirements. Additionally, the Cayman Islands has a wide range of service providers, including legal firms, auditors, and custodians, to support fund operations.</w:t>
      </w:r>
    </w:p>
    <w:p w14:paraId="767154AA" w14:textId="77777777" w:rsidR="0017445C" w:rsidRDefault="0017445C" w:rsidP="0017445C"/>
    <w:p w14:paraId="74C9E72E" w14:textId="77777777" w:rsidR="0017445C" w:rsidRDefault="0017445C" w:rsidP="0017445C">
      <w:r>
        <w:t>Benefits of the Cayman Islands for Fund Industry:</w:t>
      </w:r>
    </w:p>
    <w:p w14:paraId="00B6BF6F" w14:textId="77777777" w:rsidR="0017445C" w:rsidRDefault="0017445C" w:rsidP="0017445C"/>
    <w:p w14:paraId="7DDAB234" w14:textId="77777777" w:rsidR="0017445C" w:rsidRDefault="0017445C" w:rsidP="0017445C">
      <w:r>
        <w:t>Tax Neutrality: As mentioned earlier, the absence of direct taxes makes the Cayman Islands an attractive jurisdiction for both fund managers and investors. This allows for efficient capital deployment and maximizes returns for investors.</w:t>
      </w:r>
    </w:p>
    <w:p w14:paraId="49F36D87" w14:textId="77777777" w:rsidR="0017445C" w:rsidRDefault="0017445C" w:rsidP="0017445C"/>
    <w:p w14:paraId="1ABDA3FE" w14:textId="77777777" w:rsidR="0017445C" w:rsidRDefault="0017445C" w:rsidP="0017445C">
      <w:r>
        <w:t>Regulatory Flexibility: The regulatory regime in the Cayman Islands strikes a balance between investor protection and operational flexibility. Funds benefit from a streamlined registration process and minimal ongoing reporting requirements.</w:t>
      </w:r>
    </w:p>
    <w:p w14:paraId="784919D7" w14:textId="77777777" w:rsidR="0017445C" w:rsidRDefault="0017445C" w:rsidP="0017445C"/>
    <w:p w14:paraId="277153C1" w14:textId="77777777" w:rsidR="0017445C" w:rsidRDefault="0017445C" w:rsidP="0017445C">
      <w:r>
        <w:t>Global Recognition: The Cayman Islands' funds industry is globally recognized and respected, attracting investors and fund managers from around the world. This recognition is built on the jurisdiction's commitment to maintaining high standards of corporate governance and transparency.</w:t>
      </w:r>
    </w:p>
    <w:p w14:paraId="41A6D653" w14:textId="77777777" w:rsidR="0017445C" w:rsidRDefault="0017445C" w:rsidP="0017445C"/>
    <w:p w14:paraId="3879055F" w14:textId="77777777" w:rsidR="0017445C" w:rsidRDefault="0017445C" w:rsidP="0017445C">
      <w:r>
        <w:t>Infrastructure and Expertise: The Cayman Islands boasts a well-established financial services infrastructure, with a pool of experienced professionals in fund administration, legal services, accounting, and more. This ecosystem supports the smooth functioning of fund operations.</w:t>
      </w:r>
    </w:p>
    <w:p w14:paraId="15CFD179" w14:textId="77777777" w:rsidR="0017445C" w:rsidRDefault="0017445C" w:rsidP="0017445C"/>
    <w:p w14:paraId="60A3DF21" w14:textId="77777777" w:rsidR="0017445C" w:rsidRDefault="0017445C" w:rsidP="0017445C">
      <w:r>
        <w:t>Regulatory Considerations:</w:t>
      </w:r>
    </w:p>
    <w:p w14:paraId="09B3DC78" w14:textId="77777777" w:rsidR="0017445C" w:rsidRDefault="0017445C" w:rsidP="0017445C"/>
    <w:p w14:paraId="541D9526" w14:textId="77777777" w:rsidR="0017445C" w:rsidRDefault="0017445C" w:rsidP="0017445C">
      <w:r>
        <w:t>While the Cayman Islands' regulatory framework is accommodating, fund managers must be mindful of compliance obligations. Anti-money laundering (AML) and know-your-customer (KYC) requirements are enforced rigorously to prevent financial crime. Additionally, fund managers must stay updated on changes in regulations and international standards to ensure ongoing compliance.</w:t>
      </w:r>
    </w:p>
    <w:p w14:paraId="0DEFBD6E" w14:textId="77777777" w:rsidR="0017445C" w:rsidRDefault="0017445C" w:rsidP="0017445C"/>
    <w:p w14:paraId="4142EAA5" w14:textId="77777777" w:rsidR="0017445C" w:rsidRDefault="0017445C" w:rsidP="0017445C">
      <w:r>
        <w:lastRenderedPageBreak/>
        <w:t>Conclusion:</w:t>
      </w:r>
    </w:p>
    <w:p w14:paraId="3F3092EF" w14:textId="77777777" w:rsidR="0017445C" w:rsidRDefault="0017445C" w:rsidP="0017445C"/>
    <w:p w14:paraId="7FF66351" w14:textId="4581B03E" w:rsidR="008C59AD" w:rsidRDefault="0017445C" w:rsidP="0017445C">
      <w:r>
        <w:t>The funds industry in the Cayman Islands has solidified its reputation as a global leader due to its robust legal framework, tax advantages, and investor-friendly environment. The jurisdiction's ability to balance regulatory oversight with operational flexibility has made it a preferred destination for a diverse range of investment funds. As the funds industry continues to evolve, the Cayman Islands is likely to maintain its position as a prominent player in the global financial landscape, offering an attractive platform for fund managers and investors alike.</w:t>
      </w:r>
    </w:p>
    <w:p w14:paraId="6A50EAF9" w14:textId="77777777" w:rsidR="0017445C" w:rsidRDefault="0017445C" w:rsidP="0017445C">
      <w:r>
        <w:t>Legal and Regulatory Framework:</w:t>
      </w:r>
    </w:p>
    <w:p w14:paraId="3D534373" w14:textId="77777777" w:rsidR="0017445C" w:rsidRDefault="0017445C" w:rsidP="0017445C"/>
    <w:p w14:paraId="3E4F6952" w14:textId="77777777" w:rsidR="0017445C" w:rsidRDefault="0017445C" w:rsidP="0017445C">
      <w:r>
        <w:t>The Cayman Islands' funds industry operates within a well-defined legal and regulatory framework that facilitates a conducive environment for fund establishment and management. The cornerstone of this framework is the Mutual Funds Law, which sets out the rules for the registration and regulation of investment funds. This law ensures that funds operating within the jurisdiction adhere to certain standards and transparency requirements, bolstering investor confidence.</w:t>
      </w:r>
    </w:p>
    <w:p w14:paraId="078840C4" w14:textId="77777777" w:rsidR="0017445C" w:rsidRDefault="0017445C" w:rsidP="0017445C"/>
    <w:p w14:paraId="112947BE" w14:textId="77777777" w:rsidR="0017445C" w:rsidRDefault="0017445C" w:rsidP="0017445C">
      <w:r>
        <w:t>The Cayman Islands Monetary Authority (CIMA) plays a pivotal role in overseeing the funds industry. CIMA's responsibilities include licensing and regulating funds, as well as supervising the activities of fund administrators, custodians, and service providers. This regulatory oversight helps maintain the integrity of the industry and safeguards investors' interests.</w:t>
      </w:r>
    </w:p>
    <w:p w14:paraId="77B201C3" w14:textId="77777777" w:rsidR="0017445C" w:rsidRDefault="0017445C" w:rsidP="0017445C"/>
    <w:p w14:paraId="02FA8975" w14:textId="77777777" w:rsidR="0017445C" w:rsidRDefault="0017445C" w:rsidP="0017445C">
      <w:r>
        <w:t>Fund Structures:</w:t>
      </w:r>
    </w:p>
    <w:p w14:paraId="60780B78" w14:textId="77777777" w:rsidR="0017445C" w:rsidRDefault="0017445C" w:rsidP="0017445C"/>
    <w:p w14:paraId="785CDCC0" w14:textId="77777777" w:rsidR="0017445C" w:rsidRDefault="0017445C" w:rsidP="0017445C">
      <w:r>
        <w:t>Investment funds in the Cayman Islands can adopt various legal structures, each tailored to specific investment strategies and requirements. Exempted companies, for example, are popular due to their flexibility and ease of setup. These companies benefit from limited liability for investors and can be used to pool assets for various investment purposes.</w:t>
      </w:r>
    </w:p>
    <w:p w14:paraId="1D8DA0A5" w14:textId="77777777" w:rsidR="0017445C" w:rsidRDefault="0017445C" w:rsidP="0017445C"/>
    <w:p w14:paraId="5D58AD2F" w14:textId="77777777" w:rsidR="0017445C" w:rsidRDefault="0017445C" w:rsidP="0017445C">
      <w:r>
        <w:t>Segregated Portfolio Companies (SPCs) are another innovative structure that allows a single company to establish multiple segregated portfolios, each with separate assets and liabilities. This appeals to fund managers looking to manage multiple investment strategies under a single legal entity.</w:t>
      </w:r>
    </w:p>
    <w:p w14:paraId="2DF8DCB6" w14:textId="77777777" w:rsidR="0017445C" w:rsidRDefault="0017445C" w:rsidP="0017445C"/>
    <w:p w14:paraId="3F37F687" w14:textId="77777777" w:rsidR="0017445C" w:rsidRDefault="0017445C" w:rsidP="0017445C">
      <w:r>
        <w:t>Unit trusts, on the other hand, are more akin to a contractual arrangement between investors and the trustee. This structure is often used for traditional investment funds where investors hold units in the trust.</w:t>
      </w:r>
    </w:p>
    <w:p w14:paraId="60F96CA9" w14:textId="77777777" w:rsidR="0017445C" w:rsidRDefault="0017445C" w:rsidP="0017445C"/>
    <w:p w14:paraId="5BCA8482" w14:textId="77777777" w:rsidR="0017445C" w:rsidRDefault="0017445C" w:rsidP="0017445C">
      <w:r>
        <w:t xml:space="preserve">Limited partnerships are also employed, especially in private equity and venture capital funds, where the limited partners provide </w:t>
      </w:r>
      <w:proofErr w:type="gramStart"/>
      <w:r>
        <w:t>capital</w:t>
      </w:r>
      <w:proofErr w:type="gramEnd"/>
      <w:r>
        <w:t xml:space="preserve"> and the general partner manages the fund's operations. These partnerships offer flexibility in terms of governance and distribution of profits.</w:t>
      </w:r>
    </w:p>
    <w:p w14:paraId="034A4566" w14:textId="77777777" w:rsidR="0017445C" w:rsidRDefault="0017445C" w:rsidP="0017445C"/>
    <w:p w14:paraId="5355092F" w14:textId="77777777" w:rsidR="0017445C" w:rsidRDefault="0017445C" w:rsidP="0017445C">
      <w:r>
        <w:t>Investor Benefits:</w:t>
      </w:r>
    </w:p>
    <w:p w14:paraId="004E3396" w14:textId="77777777" w:rsidR="0017445C" w:rsidRDefault="0017445C" w:rsidP="0017445C"/>
    <w:p w14:paraId="531DAE00" w14:textId="77777777" w:rsidR="0017445C" w:rsidRDefault="0017445C" w:rsidP="0017445C">
      <w:r>
        <w:t>The Cayman Islands' tax-neutral regime is a cornerstone of its appeal to both fund managers and investors. Funds domiciled in the Cayman Islands are not subject to capital gains tax, income tax, or corporate tax. This allows fund managers to focus on generating returns without the encumbrance of direct taxation, and investors benefit from enhanced returns due to the absence of tax leakage.</w:t>
      </w:r>
    </w:p>
    <w:p w14:paraId="34A90BCC" w14:textId="77777777" w:rsidR="0017445C" w:rsidRDefault="0017445C" w:rsidP="0017445C"/>
    <w:p w14:paraId="54365225" w14:textId="77777777" w:rsidR="0017445C" w:rsidRDefault="0017445C" w:rsidP="0017445C">
      <w:r>
        <w:t>Moreover, the Cayman Islands has a network of bilateral investment treaties and tax information exchange agreements that facilitate cross-border investments and cooperation between jurisdictions. This helps ensure that investments made through Cayman Islands funds can flow smoothly across international boundaries.</w:t>
      </w:r>
    </w:p>
    <w:p w14:paraId="42FA48C2" w14:textId="77777777" w:rsidR="0017445C" w:rsidRDefault="0017445C" w:rsidP="0017445C"/>
    <w:p w14:paraId="16C602DC" w14:textId="77777777" w:rsidR="0017445C" w:rsidRDefault="0017445C" w:rsidP="0017445C">
      <w:r>
        <w:t>Fund Administration:</w:t>
      </w:r>
    </w:p>
    <w:p w14:paraId="4568773B" w14:textId="77777777" w:rsidR="0017445C" w:rsidRDefault="0017445C" w:rsidP="0017445C"/>
    <w:p w14:paraId="53B2ECF2" w14:textId="77777777" w:rsidR="0017445C" w:rsidRDefault="0017445C" w:rsidP="0017445C">
      <w:r>
        <w:t>To meet regulatory requirements and ensure smooth operations, many funds choose to outsource their administrative functions. Fund administration involves tasks such as calculating net asset values (NAVs), maintaining accurate records, preparing financial statements, and handling investor communication. Fund administrators in the Cayman Islands offer specialized expertise in these areas, relieving fund managers of administrative burdens.</w:t>
      </w:r>
    </w:p>
    <w:p w14:paraId="1238E9F1" w14:textId="77777777" w:rsidR="0017445C" w:rsidRDefault="0017445C" w:rsidP="0017445C"/>
    <w:p w14:paraId="2C7376DA" w14:textId="77777777" w:rsidR="0017445C" w:rsidRDefault="0017445C" w:rsidP="0017445C">
      <w:r>
        <w:t>By outsourcing administration, fund managers can focus on their core competencies, such as investment strategies and portfolio management, while delegating operational tasks to professionals with specialized knowledge.</w:t>
      </w:r>
    </w:p>
    <w:p w14:paraId="64A35ACA" w14:textId="77777777" w:rsidR="0017445C" w:rsidRDefault="0017445C" w:rsidP="0017445C"/>
    <w:p w14:paraId="69DEF02A" w14:textId="77777777" w:rsidR="0017445C" w:rsidRDefault="0017445C" w:rsidP="0017445C">
      <w:r>
        <w:t>Directors and Service Providers:</w:t>
      </w:r>
    </w:p>
    <w:p w14:paraId="28B073F8" w14:textId="77777777" w:rsidR="0017445C" w:rsidRDefault="0017445C" w:rsidP="0017445C"/>
    <w:p w14:paraId="145DBC79" w14:textId="77777777" w:rsidR="0017445C" w:rsidRDefault="0017445C" w:rsidP="0017445C">
      <w:r>
        <w:t xml:space="preserve">The Cayman Islands mandates that funds have at least two directors, one of whom must be an individual. This requirement ensures that there is proper oversight of </w:t>
      </w:r>
      <w:proofErr w:type="spellStart"/>
      <w:r>
        <w:t>fund</w:t>
      </w:r>
      <w:proofErr w:type="spellEnd"/>
      <w:r>
        <w:t xml:space="preserve"> activities and governance. Local directors with expertise in the financial industry are often engaged to meet this requirement and provide valuable insights into regulatory compliance and best practices.</w:t>
      </w:r>
    </w:p>
    <w:p w14:paraId="6B143D74" w14:textId="77777777" w:rsidR="0017445C" w:rsidRDefault="0017445C" w:rsidP="0017445C"/>
    <w:p w14:paraId="028680A2" w14:textId="77777777" w:rsidR="0017445C" w:rsidRDefault="0017445C" w:rsidP="0017445C">
      <w:r>
        <w:t>In addition to directors, the Cayman Islands boasts a comprehensive network of service providers that support fund operations. Legal firms assist with structuring and regulatory compliance, auditors ensure accurate financial reporting, and custodians safeguard fund assets. This ecosystem of professionals contributes to the overall efficiency and effectiveness of fund operations in the jurisdiction.</w:t>
      </w:r>
    </w:p>
    <w:p w14:paraId="7D017321" w14:textId="77777777" w:rsidR="0017445C" w:rsidRDefault="0017445C" w:rsidP="0017445C"/>
    <w:p w14:paraId="3BAAC69B" w14:textId="77777777" w:rsidR="0017445C" w:rsidRDefault="0017445C" w:rsidP="0017445C">
      <w:r>
        <w:t>Regulatory Considerations:</w:t>
      </w:r>
    </w:p>
    <w:p w14:paraId="2191FE67" w14:textId="77777777" w:rsidR="0017445C" w:rsidRDefault="0017445C" w:rsidP="0017445C"/>
    <w:p w14:paraId="78D983F1" w14:textId="77777777" w:rsidR="0017445C" w:rsidRDefault="0017445C" w:rsidP="0017445C">
      <w:r>
        <w:t xml:space="preserve">While the Cayman Islands offers a </w:t>
      </w:r>
      <w:proofErr w:type="spellStart"/>
      <w:r>
        <w:t>favorable</w:t>
      </w:r>
      <w:proofErr w:type="spellEnd"/>
      <w:r>
        <w:t xml:space="preserve"> regulatory environment, fund managers must remain vigilant about compliance. Anti-money laundering (AML) and know-your-customer (KYC) regulations are stringently enforced to prevent illicit financial activities. Funds are required to perform thorough due diligence on investors to ensure they comply with AML and KYC standards. This helps maintain the reputation of the Cayman Islands as a legitimate and transparent financial hub.</w:t>
      </w:r>
    </w:p>
    <w:p w14:paraId="4BA79C2D" w14:textId="77777777" w:rsidR="0017445C" w:rsidRDefault="0017445C" w:rsidP="0017445C"/>
    <w:p w14:paraId="781F4C47" w14:textId="77777777" w:rsidR="0017445C" w:rsidRDefault="0017445C" w:rsidP="0017445C">
      <w:r>
        <w:t>Additionally, fund managers should stay informed about global regulatory changes, such as those related to international tax reporting standards (like FATCA and CRS), to ensure ongoing compliance and avoid potential pitfalls.</w:t>
      </w:r>
    </w:p>
    <w:p w14:paraId="63BE2924" w14:textId="77777777" w:rsidR="0017445C" w:rsidRDefault="0017445C" w:rsidP="0017445C"/>
    <w:p w14:paraId="113D32E8" w14:textId="77777777" w:rsidR="0017445C" w:rsidRDefault="0017445C" w:rsidP="0017445C">
      <w:r>
        <w:t>Conclusion:</w:t>
      </w:r>
    </w:p>
    <w:p w14:paraId="73D6A62D" w14:textId="77777777" w:rsidR="0017445C" w:rsidRDefault="0017445C" w:rsidP="0017445C"/>
    <w:p w14:paraId="5DA880CD" w14:textId="0CB1F986" w:rsidR="0017445C" w:rsidRDefault="0017445C" w:rsidP="0017445C">
      <w:r>
        <w:t>The funds industry in the Cayman Islands represents a harmonious blend of regulatory support, tax benefits, and investor-friendly infrastructure. Its diverse range of fund structures, skilled service providers, and adherence to international regulatory standards make it a hub of choice for fund managers and investors worldwide. As the global financial landscape continues to evolve, the Cayman Islands' funds industry is poised to maintain its position as a premier jurisdiction, offering a platform that fosters investment growth, transparency, and efficiency.</w:t>
      </w:r>
    </w:p>
    <w:sectPr w:rsidR="001744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5C"/>
    <w:rsid w:val="0017445C"/>
    <w:rsid w:val="008C59AD"/>
    <w:rsid w:val="009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9607"/>
  <w15:chartTrackingRefBased/>
  <w15:docId w15:val="{1FC8FEB1-DA52-44E8-865F-6B4EBF1D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2023-08-16T16:43:00Z</dcterms:created>
  <dcterms:modified xsi:type="dcterms:W3CDTF">2023-08-16T16:44:00Z</dcterms:modified>
</cp:coreProperties>
</file>